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7" w:rsidRP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07C34">
        <w:rPr>
          <w:rFonts w:cs="Times New Roman"/>
          <w:b/>
          <w:bCs/>
          <w:sz w:val="28"/>
          <w:szCs w:val="28"/>
        </w:rPr>
        <w:t xml:space="preserve">General Studies- I: </w:t>
      </w: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A07C34">
        <w:rPr>
          <w:rFonts w:cs="Times New Roman"/>
          <w:b/>
          <w:bCs/>
          <w:sz w:val="28"/>
          <w:szCs w:val="28"/>
        </w:rPr>
        <w:t>Indian Heritage and Culture, History and Geography of the World and Society.</w:t>
      </w:r>
      <w:proofErr w:type="gramEnd"/>
    </w:p>
    <w:p w:rsidR="00D92C87" w:rsidRP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Indian culture will cover the salient aspects of Art Forms, Literature and Architecture from ancient to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modern times.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Modern Indian history from about the middle of the eighteenth century until the present- significant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events, personalities, issues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The Freedom Struggle - its various stages and important contributors /contributions from different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parts of the country.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Post-independence consolidation and reorganization within the country.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 xml:space="preserve">History of the world will include events from 18th century such as industrial revolution, world wars, </w:t>
      </w:r>
      <w:proofErr w:type="spellStart"/>
      <w:r w:rsidRPr="00D92C87">
        <w:rPr>
          <w:rFonts w:cs="TimesNewRoman"/>
          <w:sz w:val="24"/>
          <w:szCs w:val="24"/>
        </w:rPr>
        <w:t>redrawal</w:t>
      </w:r>
      <w:proofErr w:type="spellEnd"/>
      <w:r w:rsidRPr="00D92C87">
        <w:rPr>
          <w:rFonts w:cs="TimesNewRoman"/>
          <w:sz w:val="24"/>
          <w:szCs w:val="24"/>
        </w:rPr>
        <w:t xml:space="preserve"> of national boundaries, colonization, decolonization, political philosophies like communism,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capitalism, socialism etc.- their forms and effect on the society.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Salient features of Indian Society, Diversity of India.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Role of women and women’s organization, population and associated issues, poverty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developmental issues, urbanization, their problems and their remedies.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Effects of globalization on Indian society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Social empowerment, communalism, regionalism &amp; secularism.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Salient features of world’s physical geography.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Distribution of key natural resources across the world (including South Asia and the Indian subcontinent); factors responsible for the location of primary, secondary, and tertiary sector industries in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various parts of the world (including India)</w:t>
      </w:r>
    </w:p>
    <w:p w:rsidR="00D92C87" w:rsidRPr="00D92C87" w:rsidRDefault="00D92C87" w:rsidP="00D92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Important Geophysical phenomena such as earthquakes, Tsunami, Volcanic activity, cyclone etc., geographical features and their location- changes in critical geographical features (including water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bodies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and ice-caps) and in flora and fauna and the effects of such changes.</w:t>
      </w: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07C34" w:rsidRDefault="00A07C34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07C34">
        <w:rPr>
          <w:rFonts w:cs="Times New Roman"/>
          <w:b/>
          <w:bCs/>
          <w:sz w:val="28"/>
          <w:szCs w:val="28"/>
        </w:rPr>
        <w:lastRenderedPageBreak/>
        <w:t xml:space="preserve">General Studies- II: </w:t>
      </w: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A07C34">
        <w:rPr>
          <w:rFonts w:cs="Times New Roman"/>
          <w:b/>
          <w:bCs/>
          <w:sz w:val="28"/>
          <w:szCs w:val="28"/>
        </w:rPr>
        <w:t>Governance, Constitution, Polity, Social Justice and International relations.</w:t>
      </w:r>
      <w:proofErr w:type="gramEnd"/>
    </w:p>
    <w:p w:rsidR="00A07C34" w:rsidRPr="00A07C34" w:rsidRDefault="00A07C34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Indian Constitution- historical underpinnings, evolution, features, amendments, significant provisions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and basic structure.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Functions and responsibilities of the Union and the States, issues and challenges pertaining to the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federal structure, devolution of powers and finances up to local levels and challenges therein.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 xml:space="preserve">Separation of powers between various organs dispute </w:t>
      </w:r>
      <w:proofErr w:type="spellStart"/>
      <w:r w:rsidRPr="00D92C87">
        <w:rPr>
          <w:rFonts w:cs="TimesNewRoman"/>
          <w:sz w:val="24"/>
          <w:szCs w:val="24"/>
        </w:rPr>
        <w:t>redressal</w:t>
      </w:r>
      <w:proofErr w:type="spellEnd"/>
      <w:r w:rsidRPr="00D92C87">
        <w:rPr>
          <w:rFonts w:cs="TimesNewRoman"/>
          <w:sz w:val="24"/>
          <w:szCs w:val="24"/>
        </w:rPr>
        <w:t xml:space="preserve"> mechanisms and institutions.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Comparison of the Indian constitutional scheme with that of other countries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Parliament and State Legislatures - structure, functioning, conduct of business, powers &amp; privileges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and issues arising out of these.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Structure, organization and functioning of the Executive and the Judiciary Ministries and Departments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of the Government; pressure groups and formal/informal associations and their role in the Polity.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Salient features of the Representation of People’s Act.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Appointment to various Constitutional posts, powers, functions and responsibilities of various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Constitutional Bodies.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Statutory, regulatory and various quasi-judicial bodies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Government policies and interventions for development in various sectors and issues arising out of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their design and implementation.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Development processes and the development industry- the role of NGOs, SHGs, various groups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associations, donors, charities, institutional and other stakeholders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Welfare schemes for vulnerable sections of the population by the Centre and States and the performance of these schemes; mechanisms, laws, institutions and Bodies constituted for the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protection and betterment of these vulnerable sections.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Issues relating to development and management of Social Sector/Services relating to Health,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Education, Human Resources.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Issues relating to poverty and hunger.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Important aspects of governance, transparency and accountability, e-governance- applications, models, successes, limitations, and potential; citizens charters, transparency &amp; accountability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institutional and other measures.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Role of civil services in a democracy.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India and its neighborhood- relations.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Bilateral, regional and global groupings and agreements involving India and/or affecting India’s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interests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Effect of policies and politics of developed and developing countries on India’s interests, Indian</w:t>
      </w:r>
      <w:r>
        <w:rPr>
          <w:rFonts w:cs="TimesNewRoman"/>
          <w:sz w:val="24"/>
          <w:szCs w:val="24"/>
        </w:rPr>
        <w:t xml:space="preserve"> </w:t>
      </w:r>
      <w:proofErr w:type="spellStart"/>
      <w:r w:rsidRPr="00D92C87">
        <w:rPr>
          <w:rFonts w:cs="TimesNewRoman"/>
          <w:sz w:val="24"/>
          <w:szCs w:val="24"/>
        </w:rPr>
        <w:t>diaspora</w:t>
      </w:r>
      <w:proofErr w:type="spellEnd"/>
      <w:r w:rsidRPr="00D92C87">
        <w:rPr>
          <w:rFonts w:cs="TimesNewRoman"/>
          <w:sz w:val="24"/>
          <w:szCs w:val="24"/>
        </w:rPr>
        <w:t>.</w:t>
      </w:r>
    </w:p>
    <w:p w:rsidR="00D92C87" w:rsidRPr="00D92C87" w:rsidRDefault="00D92C87" w:rsidP="00D92C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 xml:space="preserve">Important International institutions, agencies and </w:t>
      </w:r>
      <w:proofErr w:type="spellStart"/>
      <w:r w:rsidRPr="00D92C87">
        <w:rPr>
          <w:rFonts w:cs="TimesNewRoman"/>
          <w:sz w:val="24"/>
          <w:szCs w:val="24"/>
        </w:rPr>
        <w:t>fora</w:t>
      </w:r>
      <w:proofErr w:type="spellEnd"/>
      <w:r w:rsidRPr="00D92C87">
        <w:rPr>
          <w:rFonts w:cs="TimesNewRoman"/>
          <w:sz w:val="24"/>
          <w:szCs w:val="24"/>
        </w:rPr>
        <w:t>- their structure, mandate.</w:t>
      </w: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07C34">
        <w:rPr>
          <w:rFonts w:cs="Times New Roman"/>
          <w:b/>
          <w:bCs/>
          <w:sz w:val="28"/>
          <w:szCs w:val="28"/>
        </w:rPr>
        <w:t xml:space="preserve">General Studies-III: </w:t>
      </w: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A07C34">
        <w:rPr>
          <w:rFonts w:cs="Times New Roman"/>
          <w:b/>
          <w:bCs/>
          <w:sz w:val="28"/>
          <w:szCs w:val="28"/>
        </w:rPr>
        <w:t>Technology, Economic Development, Bio diversity, Environment, Security and Disaster Management.</w:t>
      </w:r>
      <w:proofErr w:type="gramEnd"/>
    </w:p>
    <w:p w:rsidR="00D92C87" w:rsidRP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Indian Economy and issues relating to planning, mobilization of resources, growth, development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employment.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Inclusive growth and issues arising from it.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Government Budgeting.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Major crops cropping patterns in various parts of the country, different types of irrigation and irrigation systems storage, transport and marketing of agricultural produce and issues and related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constraints; e-technology in the aid of farmers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Issues related to direct and indirect farm subsidies and minimum support prices; Public Distribution System- objectives, functioning, limitations, revamping; issues of buffer stocks and food security;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Technology missions; economics of animal-rearing.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Food processing and related industries in India- scope and significance, location, upstream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downstream requirements, supply chain management.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Land reforms in India.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Effects of liberalization on the economy, changes in industrial policy and their effects on industrial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growth.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Infrastructure: Energy, Ports, Roads, Airports, Railways etc.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Investment models.</w:t>
      </w:r>
    </w:p>
    <w:p w:rsid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Science and Technology- developments and their applications and effects in everyday life</w:t>
      </w:r>
      <w:r>
        <w:rPr>
          <w:rFonts w:cs="TimesNewRoman"/>
          <w:sz w:val="24"/>
          <w:szCs w:val="24"/>
        </w:rPr>
        <w:t>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Achievements of Indians in science &amp; technology; indigenization of technology and developing new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technology.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 xml:space="preserve">Awareness in the fields of IT, Space, Computers, robotics, </w:t>
      </w:r>
      <w:proofErr w:type="spellStart"/>
      <w:r w:rsidRPr="00D92C87">
        <w:rPr>
          <w:rFonts w:cs="TimesNewRoman"/>
          <w:sz w:val="24"/>
          <w:szCs w:val="24"/>
        </w:rPr>
        <w:t>nano</w:t>
      </w:r>
      <w:proofErr w:type="spellEnd"/>
      <w:r w:rsidRPr="00D92C87">
        <w:rPr>
          <w:rFonts w:cs="TimesNewRoman"/>
          <w:sz w:val="24"/>
          <w:szCs w:val="24"/>
        </w:rPr>
        <w:t>-technology, bio-technology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issues relating to intellectual property rights.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Conservation, environmental pollution and degradation, environmental impact assessment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Disaster and disaster management.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Linkages between development and spread of extremism.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Role of external state and non-state actors in creating challenges to internal security.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Challenges to internal security through communication networks, role of media and social networking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sites in internal security challenges, basics of cyber security; money-laundering and its prevention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Security challenges and their management in border areas; linkages of organized crime with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terrorism</w:t>
      </w:r>
    </w:p>
    <w:p w:rsidR="00D92C87" w:rsidRPr="00D92C87" w:rsidRDefault="00D92C87" w:rsidP="00D92C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Various Security forces and agencies and their mandate</w:t>
      </w: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07C34">
        <w:rPr>
          <w:rFonts w:cs="Times New Roman"/>
          <w:b/>
          <w:bCs/>
          <w:sz w:val="28"/>
          <w:szCs w:val="28"/>
        </w:rPr>
        <w:t xml:space="preserve">General Studies- IV: </w:t>
      </w:r>
    </w:p>
    <w:p w:rsidR="00D92C87" w:rsidRPr="00A07C34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07C34">
        <w:rPr>
          <w:rFonts w:cs="Times New Roman"/>
          <w:b/>
          <w:bCs/>
          <w:sz w:val="28"/>
          <w:szCs w:val="28"/>
        </w:rPr>
        <w:t>Ethics, Integrity, and Aptitude</w:t>
      </w:r>
    </w:p>
    <w:p w:rsid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2C87">
        <w:rPr>
          <w:rFonts w:cs="Times New Roman"/>
          <w:i/>
          <w:iCs/>
          <w:sz w:val="24"/>
          <w:szCs w:val="24"/>
        </w:rPr>
        <w:t>This paper will include questions to test the candidates’ attitude and approach to issues relating to integrity,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D92C87">
        <w:rPr>
          <w:rFonts w:cs="Times New Roman"/>
          <w:i/>
          <w:iCs/>
          <w:sz w:val="24"/>
          <w:szCs w:val="24"/>
        </w:rPr>
        <w:t>probity in public life and his problem solving approach to various issues and conflicts faced by him in dealing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D92C87">
        <w:rPr>
          <w:rFonts w:cs="Times New Roman"/>
          <w:i/>
          <w:iCs/>
          <w:sz w:val="24"/>
          <w:szCs w:val="24"/>
        </w:rPr>
        <w:t xml:space="preserve">with society. Questions may </w:t>
      </w:r>
      <w:proofErr w:type="spellStart"/>
      <w:r w:rsidRPr="00D92C87">
        <w:rPr>
          <w:rFonts w:cs="Times New Roman"/>
          <w:i/>
          <w:iCs/>
          <w:sz w:val="24"/>
          <w:szCs w:val="24"/>
        </w:rPr>
        <w:t>utilise</w:t>
      </w:r>
      <w:proofErr w:type="spellEnd"/>
      <w:r w:rsidRPr="00D92C87">
        <w:rPr>
          <w:rFonts w:cs="Times New Roman"/>
          <w:i/>
          <w:iCs/>
          <w:sz w:val="24"/>
          <w:szCs w:val="24"/>
        </w:rPr>
        <w:t xml:space="preserve"> the case study approach to determine these aspects. The following broad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D92C87">
        <w:rPr>
          <w:rFonts w:cs="Times New Roman"/>
          <w:i/>
          <w:iCs/>
          <w:sz w:val="24"/>
          <w:szCs w:val="24"/>
        </w:rPr>
        <w:t>areas will be covered.</w:t>
      </w:r>
    </w:p>
    <w:p w:rsidR="00D92C87" w:rsidRPr="00D92C87" w:rsidRDefault="00D92C87" w:rsidP="00D92C8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Ethics and Human Interface: Essence, determinants and consequences of Ethics in human actions; dimensions of ethics; ethics in private and public relationships. Human Values – lessons from the lives and teachings of great leaders, reformers and administrators; role of family, society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educational institutions in inculcating values.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 xml:space="preserve">Attitude: content, structure, function; its influence and relation with thought and </w:t>
      </w:r>
      <w:proofErr w:type="spellStart"/>
      <w:r w:rsidRPr="00D92C87">
        <w:rPr>
          <w:rFonts w:cs="TimesNewRoman"/>
          <w:sz w:val="24"/>
          <w:szCs w:val="24"/>
        </w:rPr>
        <w:t>behaviour</w:t>
      </w:r>
      <w:proofErr w:type="spellEnd"/>
      <w:r w:rsidRPr="00D92C87">
        <w:rPr>
          <w:rFonts w:cs="TimesNewRoman"/>
          <w:sz w:val="24"/>
          <w:szCs w:val="24"/>
        </w:rPr>
        <w:t>; moral and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political attitudes; social influence and persuasion.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Aptitude and foundational values for Civil Service , integrity, impartiality and non-partisanship,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objectivity, dedication to public service, empathy, tolerance and compassion towards the weaker</w:t>
      </w:r>
      <w:r>
        <w:rPr>
          <w:rFonts w:cs="TimesNewRoman"/>
          <w:sz w:val="24"/>
          <w:szCs w:val="24"/>
        </w:rPr>
        <w:t>-</w:t>
      </w:r>
      <w:r w:rsidRPr="00D92C87">
        <w:rPr>
          <w:rFonts w:cs="TimesNewRoman"/>
          <w:sz w:val="24"/>
          <w:szCs w:val="24"/>
        </w:rPr>
        <w:t>sections.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Emotional intelligence-concepts, and their utilities and application in administration and governance.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Contributions of moral thinkers and philosophers from India and world.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Public/Civil service values and Ethics in Public administration: Status and problems; ethical concerns and dilemmas in government and private institutions; laws, rules, regulations and conscience as sources of ethical guidance; accountability and ethical governance; strengthening of ethical and moral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values in governance; ethical issues in international relations and funding; corporate governance.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2C87">
        <w:rPr>
          <w:rFonts w:cs="TimesNewRoman"/>
          <w:sz w:val="24"/>
          <w:szCs w:val="24"/>
        </w:rPr>
        <w:t>Probity in Governance: Concept of public service; Philosophical basis of governance and probity; Information sharing and transparency in government, Right to Information, Codes of Ethics, Codes of Conduct, Citizen’s Charters, Work culture, Quality of service delivery, Utilization of public funds,</w:t>
      </w:r>
      <w:r>
        <w:rPr>
          <w:rFonts w:cs="TimesNewRoman"/>
          <w:sz w:val="24"/>
          <w:szCs w:val="24"/>
        </w:rPr>
        <w:t xml:space="preserve"> </w:t>
      </w:r>
      <w:r w:rsidRPr="00D92C87">
        <w:rPr>
          <w:rFonts w:cs="TimesNewRoman"/>
          <w:sz w:val="24"/>
          <w:szCs w:val="24"/>
        </w:rPr>
        <w:t>challenges of corruption.</w:t>
      </w:r>
    </w:p>
    <w:p w:rsidR="00D92C87" w:rsidRPr="00D92C87" w:rsidRDefault="00D92C87" w:rsidP="00D92C87">
      <w:pPr>
        <w:pStyle w:val="ListParagraph"/>
        <w:numPr>
          <w:ilvl w:val="0"/>
          <w:numId w:val="5"/>
        </w:numPr>
        <w:tabs>
          <w:tab w:val="left" w:pos="2745"/>
        </w:tabs>
        <w:rPr>
          <w:sz w:val="24"/>
          <w:szCs w:val="24"/>
        </w:rPr>
      </w:pPr>
      <w:r w:rsidRPr="00D92C87">
        <w:rPr>
          <w:rFonts w:cs="TimesNewRoman"/>
          <w:sz w:val="24"/>
          <w:szCs w:val="24"/>
        </w:rPr>
        <w:t>Case Studies on above issues.</w:t>
      </w:r>
    </w:p>
    <w:sectPr w:rsidR="00D92C87" w:rsidRPr="00D92C87" w:rsidSect="0091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4A7"/>
    <w:multiLevelType w:val="hybridMultilevel"/>
    <w:tmpl w:val="393E4BDA"/>
    <w:lvl w:ilvl="0" w:tplc="26DA074C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7B9"/>
    <w:multiLevelType w:val="hybridMultilevel"/>
    <w:tmpl w:val="905C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CAF"/>
    <w:multiLevelType w:val="hybridMultilevel"/>
    <w:tmpl w:val="ACCC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4783"/>
    <w:multiLevelType w:val="hybridMultilevel"/>
    <w:tmpl w:val="45A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3C61"/>
    <w:multiLevelType w:val="hybridMultilevel"/>
    <w:tmpl w:val="138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87"/>
    <w:rsid w:val="0091136A"/>
    <w:rsid w:val="00A07C34"/>
    <w:rsid w:val="00D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</cp:revision>
  <dcterms:created xsi:type="dcterms:W3CDTF">2013-03-06T10:16:00Z</dcterms:created>
  <dcterms:modified xsi:type="dcterms:W3CDTF">2013-03-06T10:29:00Z</dcterms:modified>
</cp:coreProperties>
</file>